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FA099">
      <w:pPr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</w:p>
    <w:p w14:paraId="6C214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val="en-US" w:eastAsia="zh-CN"/>
        </w:rPr>
        <w:t>贵州医科大学第三附属医院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通信线路</w:t>
      </w: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eastAsia="zh-CN"/>
        </w:rPr>
        <w:t>明细</w:t>
      </w:r>
    </w:p>
    <w:bookmarkEnd w:id="0"/>
    <w:tbl>
      <w:tblPr>
        <w:tblStyle w:val="2"/>
        <w:tblpPr w:leftFromText="180" w:rightFromText="180" w:vertAnchor="page" w:horzAnchor="page" w:tblpX="1593" w:tblpY="2845"/>
        <w:tblOverlap w:val="never"/>
        <w:tblW w:w="99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179"/>
        <w:gridCol w:w="1549"/>
        <w:gridCol w:w="1363"/>
        <w:gridCol w:w="1363"/>
        <w:gridCol w:w="1619"/>
        <w:gridCol w:w="1107"/>
      </w:tblGrid>
      <w:tr w14:paraId="783E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使用用途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业务类型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速率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供应商提供速率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报价（元/年）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C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CE5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1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平桥院区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C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BB6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3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医院OA专线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3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E7B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B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微信公众号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3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DE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D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沙坝院区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互联网专线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5A14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4G物联网卡专线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0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E54C5E" w:themeColor="accent6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8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E54C5E" w:themeColor="accent6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4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33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1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8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0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0322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财政VPN专线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268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4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沙坝平桥两院区内网数据专线（备线）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2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BCA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卫健专线　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1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3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2D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4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F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沙坝平桥两院区内网数据专线（主线）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C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5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0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D410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常态化教室专线（至贵州医科大学）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电路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新增</w:t>
            </w:r>
          </w:p>
        </w:tc>
      </w:tr>
      <w:tr w14:paraId="5895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新综合医疗大楼1-3层互联网WiFi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WiFi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1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8B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2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总价：</w:t>
            </w:r>
          </w:p>
        </w:tc>
        <w:tc>
          <w:tcPr>
            <w:tcW w:w="70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E45B62A">
      <w:pPr>
        <w:spacing w:line="300" w:lineRule="auto"/>
        <w:ind w:firstLine="480" w:firstLineChars="200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华文仿宋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注:以上费用包括了租用专线租用费、安装、施工所需工料费、调测费、技术支持、一次性使用费、税收等所有费用。</w:t>
      </w:r>
    </w:p>
    <w:p w14:paraId="48E393AF">
      <w:pPr>
        <w:spacing w:line="300" w:lineRule="auto"/>
        <w:contextualSpacing/>
        <w:rPr>
          <w:rFonts w:hint="eastAsia" w:ascii="仿宋_GB2312" w:hAnsi="华文仿宋" w:eastAsia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E42D89D">
      <w:pPr>
        <w:bidi w:val="0"/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供应商：</w:t>
      </w:r>
    </w:p>
    <w:p w14:paraId="567CBF01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15812E12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47439027">
      <w:pPr>
        <w:bidi w:val="0"/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 w14:paraId="1F1CDAAC">
      <w:pPr>
        <w:tabs>
          <w:tab w:val="left" w:pos="345"/>
        </w:tabs>
        <w:bidi w:val="0"/>
        <w:jc w:val="left"/>
        <w:rPr>
          <w:rFonts w:hint="default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1376B9F-91C5-41ED-9553-8B172D5EBD2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CD9A2B4-ED79-4670-A54F-9D2E14D6F6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87CC65D1-6446-493A-A50D-21FBAE5B3B9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53CA2"/>
    <w:rsid w:val="05242536"/>
    <w:rsid w:val="08515F74"/>
    <w:rsid w:val="08CA43D1"/>
    <w:rsid w:val="09025C8C"/>
    <w:rsid w:val="183932B6"/>
    <w:rsid w:val="1AF76A4D"/>
    <w:rsid w:val="1D6871E3"/>
    <w:rsid w:val="210F4942"/>
    <w:rsid w:val="27282468"/>
    <w:rsid w:val="2B5B11EE"/>
    <w:rsid w:val="2F462668"/>
    <w:rsid w:val="347D19AD"/>
    <w:rsid w:val="35920553"/>
    <w:rsid w:val="3CA37A00"/>
    <w:rsid w:val="486B7B5F"/>
    <w:rsid w:val="4E194616"/>
    <w:rsid w:val="553371EE"/>
    <w:rsid w:val="5A5F26D4"/>
    <w:rsid w:val="5E9D2711"/>
    <w:rsid w:val="61053CA2"/>
    <w:rsid w:val="65EE45C9"/>
    <w:rsid w:val="6C422016"/>
    <w:rsid w:val="6CC70F4A"/>
    <w:rsid w:val="6EA166C9"/>
    <w:rsid w:val="7FDA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323</Characters>
  <Lines>0</Lines>
  <Paragraphs>0</Paragraphs>
  <TotalTime>25</TotalTime>
  <ScaleCrop>false</ScaleCrop>
  <LinksUpToDate>false</LinksUpToDate>
  <CharactersWithSpaces>329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2025-08-26T02:33:00Z</dcterms:created>
  <dc:creator>未命名</dc:creator>
  <cp:lastModifiedBy>Alisa</cp:lastModifiedBy>
  <dcterms:modified xsi:type="dcterms:W3CDTF">2026-08-17T02:04:52Z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85DFE4C7C60C4C228440138AC3940DDF_11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