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71B5C">
      <w:pPr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</w:t>
      </w:r>
    </w:p>
    <w:p w14:paraId="41A89C0A">
      <w:pPr>
        <w:jc w:val="center"/>
        <w:rPr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01111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贵州医科大学第三附属医院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高拍仪功能需求及报价</w:t>
      </w:r>
    </w:p>
    <w:bookmarkEnd w:id="0"/>
    <w:p w14:paraId="431821E3">
      <w:pPr>
        <w:jc w:val="center"/>
        <w:rPr>
          <w:rFonts w:hint="eastAsia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tbl>
      <w:tblPr>
        <w:tblStyle w:val="2"/>
        <w:tblpPr w:leftFromText="180" w:rightFromText="180" w:vertAnchor="page" w:horzAnchor="page" w:tblpX="1840" w:tblpY="4200"/>
        <w:tblOverlap w:val="never"/>
        <w:tblW w:w="143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811"/>
        <w:gridCol w:w="3630"/>
        <w:gridCol w:w="2510"/>
        <w:gridCol w:w="856"/>
        <w:gridCol w:w="840"/>
        <w:gridCol w:w="1425"/>
        <w:gridCol w:w="1640"/>
        <w:gridCol w:w="993"/>
      </w:tblGrid>
      <w:tr w14:paraId="5BBB5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72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5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产品名称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C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4D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产品品牌、型号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0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数量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8F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51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22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5C10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A2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7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高拍仪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61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连接与供电：USB2.0</w:t>
            </w:r>
          </w:p>
          <w:p w14:paraId="45B0C5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主摄像头：CMOS 镜头：1500万像素；</w:t>
            </w:r>
          </w:p>
          <w:p w14:paraId="39D90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辅助镜头：无</w:t>
            </w:r>
          </w:p>
          <w:p w14:paraId="47A68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扫描类型：支持文档、单据、图片、照片、立体实物、各种类别身份证件等。</w:t>
            </w:r>
          </w:p>
          <w:p w14:paraId="2E044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支持系统：XP 、Win7/32/64、Win8、Win10，统信、麒麟等国产系统。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95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5C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90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E7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6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15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需包含与体检软件对接费用</w:t>
            </w:r>
          </w:p>
          <w:p w14:paraId="60638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14E3EB66">
      <w:pPr>
        <w:spacing w:line="300" w:lineRule="auto"/>
        <w:ind w:firstLine="480" w:firstLineChars="200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注:以上费用包括</w:t>
      </w:r>
      <w:r>
        <w:rPr>
          <w:rFonts w:hint="eastAsia" w:ascii="仿宋_GB2312" w:hAnsi="华文仿宋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软件</w:t>
      </w:r>
      <w:r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费</w:t>
      </w:r>
      <w:r>
        <w:rPr>
          <w:rFonts w:hint="eastAsia" w:ascii="仿宋_GB2312" w:hAnsi="华文仿宋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用</w:t>
      </w:r>
      <w:r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、安装</w:t>
      </w:r>
      <w:r>
        <w:rPr>
          <w:rFonts w:hint="eastAsia" w:ascii="仿宋_GB2312" w:hAnsi="华文仿宋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施工所需工料费、调测费、技术支持、税收等所有费用。</w:t>
      </w:r>
    </w:p>
    <w:p w14:paraId="3C257ABD">
      <w:pPr>
        <w:bidi w:val="0"/>
        <w:ind w:left="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供应商名称：</w:t>
      </w:r>
    </w:p>
    <w:p w14:paraId="567CBF01">
      <w:pPr>
        <w:bidi w:val="0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联系人：</w:t>
      </w:r>
    </w:p>
    <w:p w14:paraId="4AE84847">
      <w:pPr>
        <w:bidi w:val="0"/>
        <w:ind w:left="0" w:leftChars="0" w:firstLine="0" w:firstLineChars="0"/>
        <w:jc w:val="left"/>
        <w:rPr>
          <w:rFonts w:hint="default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联系方式：</w:t>
      </w:r>
    </w:p>
    <w:sectPr>
      <w:pgSz w:w="16838" w:h="11906" w:orient="landscape"/>
      <w:pgMar w:top="1800" w:right="1440" w:bottom="64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ED06DE"/>
    <w:rsid w:val="12ED06DE"/>
    <w:rsid w:val="1B0F21AD"/>
    <w:rsid w:val="21315A22"/>
    <w:rsid w:val="21666598"/>
    <w:rsid w:val="24101EF2"/>
    <w:rsid w:val="33DA36E2"/>
    <w:rsid w:val="34277040"/>
    <w:rsid w:val="3A73403F"/>
    <w:rsid w:val="474F4629"/>
    <w:rsid w:val="4BD9235C"/>
    <w:rsid w:val="533F1503"/>
    <w:rsid w:val="5CE10018"/>
    <w:rsid w:val="76E7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241</Characters>
  <Lines>0</Lines>
  <Paragraphs>0</Paragraphs>
  <TotalTime>114</TotalTime>
  <ScaleCrop>false</ScaleCrop>
  <LinksUpToDate>false</LinksUpToDate>
  <CharactersWithSpaces>243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2025-10-21T09:59:00Z</dcterms:created>
  <dc:creator>Administrator</dc:creator>
  <cp:lastModifiedBy>Alisa</cp:lastModifiedBy>
  <dcterms:modified xsi:type="dcterms:W3CDTF">2026-01-16T08:22:41Z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3AE85BE6379B4BA79D64C6855FAEFA6F_13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